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4"/>
        <w:gridCol w:w="1669"/>
        <w:gridCol w:w="1841"/>
        <w:gridCol w:w="1743"/>
        <w:gridCol w:w="1816"/>
        <w:gridCol w:w="1817"/>
      </w:tblGrid>
      <w:tr w:rsidR="00AA4351" w:rsidRPr="00AA4351" w:rsidTr="00AA4351">
        <w:trPr>
          <w:trHeight w:val="262"/>
        </w:trPr>
        <w:tc>
          <w:tcPr>
            <w:tcW w:w="3363" w:type="dxa"/>
            <w:gridSpan w:val="2"/>
            <w:noWrap/>
            <w:hideMark/>
          </w:tcPr>
          <w:p w:rsidR="00AA4351" w:rsidRPr="00AA4351" w:rsidRDefault="00AA4351" w:rsidP="00AA4351">
            <w:pPr>
              <w:rPr>
                <w:i/>
                <w:iCs/>
              </w:rPr>
            </w:pPr>
            <w:r w:rsidRPr="00AA4351">
              <w:rPr>
                <w:i/>
                <w:iCs/>
              </w:rPr>
              <w:t>Обновлено 30.08.2019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3" w:type="dxa"/>
            <w:noWrap/>
            <w:hideMark/>
          </w:tcPr>
          <w:p w:rsidR="00AA4351" w:rsidRPr="00AA4351" w:rsidRDefault="00AA4351"/>
        </w:tc>
        <w:tc>
          <w:tcPr>
            <w:tcW w:w="1816" w:type="dxa"/>
            <w:noWrap/>
            <w:hideMark/>
          </w:tcPr>
          <w:p w:rsidR="00AA4351" w:rsidRPr="00AA4351" w:rsidRDefault="00AA4351"/>
        </w:tc>
        <w:tc>
          <w:tcPr>
            <w:tcW w:w="1817" w:type="dxa"/>
            <w:noWrap/>
            <w:hideMark/>
          </w:tcPr>
          <w:p w:rsidR="00AA4351" w:rsidRPr="00AA4351" w:rsidRDefault="00AA4351"/>
        </w:tc>
      </w:tr>
      <w:tr w:rsidR="00AA4351" w:rsidRPr="00AA4351" w:rsidTr="00AA4351">
        <w:trPr>
          <w:trHeight w:val="354"/>
        </w:trPr>
        <w:tc>
          <w:tcPr>
            <w:tcW w:w="10580" w:type="dxa"/>
            <w:gridSpan w:val="6"/>
            <w:noWrap/>
            <w:hideMark/>
          </w:tcPr>
          <w:p w:rsidR="00AA4351" w:rsidRPr="00AA4351" w:rsidRDefault="00AA4351" w:rsidP="00AA43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МУЖЧИН И ЖЕНЩИН</w:t>
            </w:r>
            <w:proofErr w:type="gramStart"/>
            <w:r w:rsidRPr="00AA43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A435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noWrap/>
            <w:hideMark/>
          </w:tcPr>
          <w:p w:rsidR="00AA4351" w:rsidRPr="00AA4351" w:rsidRDefault="00AA4351"/>
        </w:tc>
      </w:tr>
      <w:tr w:rsidR="00AA4351" w:rsidRPr="00AA4351" w:rsidTr="00AA4351">
        <w:trPr>
          <w:trHeight w:val="523"/>
        </w:trPr>
        <w:tc>
          <w:tcPr>
            <w:tcW w:w="1694" w:type="dxa"/>
            <w:vMerge w:val="restart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 население,</w:t>
            </w:r>
          </w:p>
        </w:tc>
        <w:tc>
          <w:tcPr>
            <w:tcW w:w="3584" w:type="dxa"/>
            <w:gridSpan w:val="2"/>
            <w:vMerge w:val="restart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3633" w:type="dxa"/>
            <w:gridSpan w:val="2"/>
            <w:vMerge w:val="restart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общей численности населения, процентов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vMerge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млн.</w:t>
            </w:r>
          </w:p>
        </w:tc>
        <w:tc>
          <w:tcPr>
            <w:tcW w:w="3584" w:type="dxa"/>
            <w:gridSpan w:val="2"/>
            <w:vMerge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33" w:type="dxa"/>
            <w:gridSpan w:val="2"/>
            <w:vMerge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4351" w:rsidRPr="00AA4351" w:rsidTr="00AA4351">
        <w:trPr>
          <w:trHeight w:val="400"/>
        </w:trPr>
        <w:tc>
          <w:tcPr>
            <w:tcW w:w="1694" w:type="dxa"/>
            <w:vMerge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женщины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pPr>
              <w:rPr>
                <w:b/>
                <w:bCs/>
              </w:rPr>
            </w:pPr>
            <w:r w:rsidRPr="00AA4351">
              <w:rPr>
                <w:b/>
                <w:bCs/>
              </w:rPr>
              <w:t>женщины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55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55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137,4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148,3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148,3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146,3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145,2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53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144,3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143,2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142,8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142,9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142,9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69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143,3</w:t>
            </w:r>
          </w:p>
        </w:tc>
        <w:tc>
          <w:tcPr>
            <w:tcW w:w="1841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743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816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146,3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146,5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146,8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146,9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69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146,8</w:t>
            </w:r>
          </w:p>
        </w:tc>
        <w:tc>
          <w:tcPr>
            <w:tcW w:w="1841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743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816" w:type="dxa"/>
            <w:noWrap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17" w:type="dxa"/>
            <w:noWrap/>
            <w:hideMark/>
          </w:tcPr>
          <w:p w:rsidR="00AA4351" w:rsidRPr="00AA4351" w:rsidRDefault="00AA4351" w:rsidP="00AA4351">
            <w:r w:rsidRPr="00AA4351">
              <w:t>54</w:t>
            </w:r>
          </w:p>
        </w:tc>
      </w:tr>
      <w:tr w:rsidR="00AA4351" w:rsidRPr="00AA4351" w:rsidTr="00AA4351">
        <w:trPr>
          <w:trHeight w:val="262"/>
        </w:trPr>
        <w:tc>
          <w:tcPr>
            <w:tcW w:w="1694" w:type="dxa"/>
            <w:hideMark/>
          </w:tcPr>
          <w:p w:rsidR="00AA4351" w:rsidRPr="00AA4351" w:rsidRDefault="00AA4351" w:rsidP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noWrap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noWrap/>
            <w:hideMark/>
          </w:tcPr>
          <w:p w:rsidR="00AA4351" w:rsidRPr="00AA4351" w:rsidRDefault="00AA4351"/>
        </w:tc>
      </w:tr>
      <w:tr w:rsidR="00AA4351" w:rsidRPr="00AA4351" w:rsidTr="00AA4351">
        <w:trPr>
          <w:trHeight w:val="2217"/>
        </w:trPr>
        <w:tc>
          <w:tcPr>
            <w:tcW w:w="10580" w:type="dxa"/>
            <w:gridSpan w:val="6"/>
            <w:hideMark/>
          </w:tcPr>
          <w:p w:rsidR="00AA4351" w:rsidRPr="00AA4351" w:rsidRDefault="00AA4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351">
              <w:rPr>
                <w:rFonts w:ascii="Times New Roman" w:hAnsi="Times New Roman" w:cs="Times New Roman"/>
                <w:sz w:val="24"/>
                <w:szCs w:val="24"/>
              </w:rPr>
              <w:t xml:space="preserve">1) Данные приведены: 1926 г. - по переписи на 17 декабря, 1939 и 1979 гг. - по переписи на 17 января, 1959 и 1970 гг. - по переписи на 15 января, 1989 г. - по </w:t>
            </w:r>
            <w:proofErr w:type="spellStart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gramStart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gramEnd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еписи</w:t>
            </w:r>
            <w:proofErr w:type="spellEnd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 xml:space="preserve"> на 12 января, 2002 г. - по переписи на 9 октября, 2010 г. - по переписи на 14 октября, за остальные годы - оценка на 1 января соответствующего года.  1926, 1939 гг. - наличное население, за последующие годы - постоянное население. Данные на 1 января 2004-2010 гг. пересчитаны с учетом итогов Всероссийской переписи населения 2010 года. </w:t>
            </w:r>
            <w:proofErr w:type="spellStart"/>
            <w:proofErr w:type="gramStart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AA4351">
              <w:rPr>
                <w:rFonts w:ascii="Times New Roman" w:hAnsi="Times New Roman" w:cs="Times New Roman"/>
                <w:sz w:val="24"/>
                <w:szCs w:val="24"/>
              </w:rPr>
              <w:t xml:space="preserve"> за 2015 г. и последующие годы приведены с учетом численности населения Республики Крым и г. Севастополя. </w:t>
            </w:r>
          </w:p>
        </w:tc>
      </w:tr>
    </w:tbl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Default="00CB71A9">
      <w:pPr>
        <w:rPr>
          <w:rFonts w:ascii="Times New Roman" w:hAnsi="Times New Roman" w:cs="Times New Roman"/>
          <w:sz w:val="24"/>
          <w:szCs w:val="24"/>
        </w:rPr>
      </w:pPr>
    </w:p>
    <w:p w:rsidR="00CB71A9" w:rsidRPr="00CB71A9" w:rsidRDefault="00CB71A9" w:rsidP="00A20CBF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1A9">
        <w:rPr>
          <w:rFonts w:ascii="Times New Roman" w:hAnsi="Times New Roman" w:cs="Times New Roman"/>
          <w:sz w:val="24"/>
          <w:szCs w:val="24"/>
        </w:rPr>
        <w:lastRenderedPageBreak/>
        <w:t>Число женщин РФ на 1000 мужчин по возрастным группам</w:t>
      </w:r>
    </w:p>
    <w:tbl>
      <w:tblPr>
        <w:tblW w:w="9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9"/>
        <w:gridCol w:w="3955"/>
      </w:tblGrid>
      <w:tr w:rsidR="00A20CBF" w:rsidRPr="00CB71A9" w:rsidTr="00A20CBF">
        <w:trPr>
          <w:trHeight w:val="504"/>
          <w:tblHeader/>
        </w:trPr>
        <w:tc>
          <w:tcPr>
            <w:tcW w:w="5849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4682B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Возраст, лет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4682B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2018 год</w:t>
            </w:r>
          </w:p>
        </w:tc>
      </w:tr>
      <w:tr w:rsidR="00A20CBF" w:rsidRPr="00CB71A9" w:rsidTr="00A20CBF">
        <w:trPr>
          <w:tblHeader/>
        </w:trPr>
        <w:tc>
          <w:tcPr>
            <w:tcW w:w="5849" w:type="dxa"/>
            <w:tcBorders>
              <w:top w:val="nil"/>
              <w:left w:val="nil"/>
              <w:bottom w:val="single" w:sz="2" w:space="0" w:color="DDDDDD"/>
              <w:right w:val="nil"/>
            </w:tcBorders>
            <w:shd w:val="clear" w:color="auto" w:fill="4682B4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2" w:space="0" w:color="DDDDDD"/>
              <w:right w:val="nil"/>
            </w:tcBorders>
            <w:shd w:val="clear" w:color="auto" w:fill="4682B4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0-4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</w:tr>
      <w:tr w:rsidR="00A20CBF" w:rsidRPr="00CB71A9" w:rsidTr="00A20CBF">
        <w:trPr>
          <w:trHeight w:val="504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15-19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20-24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25-29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30-34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</w:p>
        </w:tc>
        <w:bookmarkStart w:id="0" w:name="_GoBack"/>
        <w:bookmarkEnd w:id="0"/>
      </w:tr>
      <w:tr w:rsidR="00A20CBF" w:rsidRPr="00CB71A9" w:rsidTr="00A20CBF">
        <w:trPr>
          <w:trHeight w:val="504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3F3F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35-39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3F3F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1027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40-44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1074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45-49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1089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50-54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1158</w:t>
            </w:r>
          </w:p>
        </w:tc>
      </w:tr>
      <w:tr w:rsidR="00A20CBF" w:rsidRPr="00CB71A9" w:rsidTr="00A20CBF">
        <w:trPr>
          <w:trHeight w:val="504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55-59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1249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60-64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65-69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1599</w:t>
            </w:r>
          </w:p>
        </w:tc>
      </w:tr>
      <w:tr w:rsidR="00A20CBF" w:rsidRPr="00CB71A9" w:rsidTr="00A20CBF">
        <w:trPr>
          <w:trHeight w:val="485"/>
        </w:trPr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70+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20CBF" w:rsidRPr="00A20CBF" w:rsidRDefault="00A20CBF" w:rsidP="00A20CBF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CBF">
              <w:rPr>
                <w:rFonts w:ascii="Times New Roman" w:hAnsi="Times New Roman" w:cs="Times New Roman"/>
                <w:sz w:val="28"/>
                <w:szCs w:val="28"/>
              </w:rPr>
              <w:t>2377</w:t>
            </w:r>
          </w:p>
        </w:tc>
      </w:tr>
    </w:tbl>
    <w:p w:rsidR="00CB71A9" w:rsidRPr="003A769F" w:rsidRDefault="00C520F1">
      <w:pPr>
        <w:rPr>
          <w:rFonts w:ascii="Times New Roman" w:hAnsi="Times New Roman" w:cs="Times New Roman"/>
          <w:b/>
          <w:sz w:val="24"/>
          <w:szCs w:val="24"/>
        </w:rPr>
      </w:pPr>
      <w:r w:rsidRPr="003A769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3A769F" w:rsidRPr="003A769F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3A769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2216E" w:rsidRDefault="00CB71A9" w:rsidP="00CB71A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B71A9">
        <w:rPr>
          <w:rFonts w:ascii="Times New Roman" w:hAnsi="Times New Roman" w:cs="Times New Roman"/>
          <w:sz w:val="24"/>
          <w:szCs w:val="24"/>
        </w:rPr>
        <w:t>роанализируйте данные таблиц, определите тенденцию в половом составе населения</w:t>
      </w:r>
      <w:r>
        <w:rPr>
          <w:rFonts w:ascii="Times New Roman" w:hAnsi="Times New Roman" w:cs="Times New Roman"/>
          <w:sz w:val="24"/>
          <w:szCs w:val="24"/>
        </w:rPr>
        <w:t>. Назовите причины такого соотношения.</w:t>
      </w:r>
    </w:p>
    <w:p w:rsidR="00CB71A9" w:rsidRPr="00CB71A9" w:rsidRDefault="00CB71A9" w:rsidP="00CB71A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 по  таблице № 2, соотношение количества мужчин и женщин по возрасту. Сделайте вывод</w:t>
      </w:r>
    </w:p>
    <w:sectPr w:rsidR="00CB71A9" w:rsidRPr="00CB71A9" w:rsidSect="00AA43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95637"/>
    <w:multiLevelType w:val="hybridMultilevel"/>
    <w:tmpl w:val="6820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5F"/>
    <w:rsid w:val="0002216E"/>
    <w:rsid w:val="00283A5F"/>
    <w:rsid w:val="003A769F"/>
    <w:rsid w:val="00A20CBF"/>
    <w:rsid w:val="00AA4351"/>
    <w:rsid w:val="00C520F1"/>
    <w:rsid w:val="00CB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6</cp:revision>
  <dcterms:created xsi:type="dcterms:W3CDTF">2020-02-03T08:10:00Z</dcterms:created>
  <dcterms:modified xsi:type="dcterms:W3CDTF">2020-02-13T09:33:00Z</dcterms:modified>
</cp:coreProperties>
</file>